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F67D46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1342251B" w:rsidR="00864334" w:rsidRPr="00F67D46" w:rsidRDefault="004E113D" w:rsidP="00F67D46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F67D46">
        <w:rPr>
          <w:rFonts w:ascii="Times New Roman" w:hAnsi="Times New Roman" w:cs="Times New Roman"/>
          <w:b/>
          <w:w w:val="105"/>
          <w:lang w:val="it-IT"/>
        </w:rPr>
        <w:t>Domanda</w:t>
      </w:r>
      <w:r w:rsidRPr="00F67D46">
        <w:rPr>
          <w:rFonts w:ascii="Times New Roman" w:hAnsi="Times New Roman" w:cs="Times New Roman"/>
          <w:b/>
          <w:spacing w:val="20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di</w:t>
      </w:r>
      <w:r w:rsidRPr="00F67D46">
        <w:rPr>
          <w:rFonts w:ascii="Times New Roman" w:hAnsi="Times New Roman" w:cs="Times New Roman"/>
          <w:b/>
          <w:spacing w:val="5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ammissione</w:t>
      </w:r>
      <w:r w:rsidRPr="00F67D46">
        <w:rPr>
          <w:rFonts w:ascii="Times New Roman" w:hAnsi="Times New Roman" w:cs="Times New Roman"/>
          <w:b/>
          <w:spacing w:val="16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all</w:t>
      </w:r>
      <w:r w:rsidR="007F3F6B" w:rsidRPr="00F67D46">
        <w:rPr>
          <w:rFonts w:ascii="Times New Roman" w:hAnsi="Times New Roman" w:cs="Times New Roman"/>
          <w:b/>
          <w:w w:val="105"/>
          <w:lang w:val="it-IT"/>
        </w:rPr>
        <w:t>a</w:t>
      </w:r>
      <w:r w:rsidRPr="00F67D46">
        <w:rPr>
          <w:rFonts w:ascii="Times New Roman" w:hAnsi="Times New Roman" w:cs="Times New Roman"/>
          <w:b/>
          <w:spacing w:val="3"/>
          <w:w w:val="105"/>
          <w:lang w:val="it-IT"/>
        </w:rPr>
        <w:t xml:space="preserve"> 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 xml:space="preserve">procedura di </w:t>
      </w:r>
      <w:r w:rsidR="00AC4FB4" w:rsidRPr="00F67D46">
        <w:rPr>
          <w:rFonts w:ascii="Times New Roman" w:hAnsi="Times New Roman" w:cs="Times New Roman"/>
          <w:b/>
          <w:bCs/>
          <w:lang w:val="it-IT"/>
        </w:rPr>
        <w:t>selezione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F67D46">
        <w:rPr>
          <w:rFonts w:ascii="Times New Roman" w:hAnsi="Times New Roman" w:cs="Times New Roman"/>
          <w:b/>
          <w:bCs/>
          <w:lang w:val="it-IT"/>
        </w:rPr>
        <w:t>Investimento 1.1 “Fondo per il Programma Nazionale di Ricerca e Progetti di Rilevante Interesse Nazionale (PRIN)</w:t>
      </w:r>
      <w:bookmarkEnd w:id="0"/>
      <w:r w:rsidR="005D5624" w:rsidRPr="00F67D46">
        <w:rPr>
          <w:rFonts w:ascii="Times New Roman" w:hAnsi="Times New Roman" w:cs="Times New Roman"/>
          <w:b/>
          <w:bCs/>
          <w:lang w:val="it-IT"/>
        </w:rPr>
        <w:t>”</w:t>
      </w:r>
      <w:r w:rsidR="005732B4" w:rsidRPr="00F67D46">
        <w:rPr>
          <w:rFonts w:ascii="Times New Roman" w:hAnsi="Times New Roman" w:cs="Times New Roman"/>
          <w:b/>
          <w:bCs/>
          <w:lang w:val="it-IT"/>
        </w:rPr>
        <w:t>,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t>Progetto PRIN 2022 “The noxious crosstalk between protein O-GlcNAcylation and S-palmitoylation under metabolic stress: from their biochemical interaction to the development of neuropathological hallmarks” Prot. 2022KP5LKS - CUP: J53D23009050001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F67D46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F67D46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F67D46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pacing w:val="-1"/>
          <w:sz w:val="22"/>
          <w:szCs w:val="22"/>
          <w:lang w:val="it-IT"/>
        </w:rPr>
        <w:t>Università</w:t>
      </w:r>
      <w:r w:rsidRPr="00F67D46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Cattolica</w:t>
      </w:r>
      <w:r w:rsidRPr="00F67D46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del</w:t>
      </w:r>
      <w:r w:rsidRPr="00F67D46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Sacro</w:t>
      </w:r>
      <w:r w:rsidRPr="00F67D4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F67D46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F67D46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L.go</w:t>
      </w:r>
      <w:r w:rsidRPr="00F67D46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Gemelli</w:t>
      </w:r>
      <w:r w:rsidRPr="00F67D46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F67D46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20123</w:t>
      </w:r>
      <w:r w:rsidRPr="00F67D46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E0E7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F67D46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47F6C560" w:rsidR="00206A80" w:rsidRPr="00F67D46" w:rsidRDefault="004E113D" w:rsidP="00F67D46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F67D46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F67D46">
        <w:rPr>
          <w:rFonts w:ascii="Times New Roman" w:hAnsi="Times New Roman" w:cs="Times New Roman"/>
          <w:lang w:val="it-IT"/>
        </w:rPr>
        <w:t xml:space="preserve">procedura di </w:t>
      </w:r>
      <w:r w:rsidR="00681C2A" w:rsidRPr="00F67D46">
        <w:rPr>
          <w:rFonts w:ascii="Times New Roman" w:hAnsi="Times New Roman" w:cs="Times New Roman"/>
          <w:lang w:val="it-IT"/>
        </w:rPr>
        <w:t>selezione</w:t>
      </w:r>
      <w:r w:rsidR="003374C9" w:rsidRPr="00F67D46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F67D46">
        <w:rPr>
          <w:rFonts w:ascii="Times New Roman" w:hAnsi="Times New Roman" w:cs="Times New Roman"/>
          <w:lang w:val="it-IT"/>
        </w:rPr>
        <w:t>sede di Roma</w:t>
      </w:r>
      <w:r w:rsidR="003374C9" w:rsidRPr="00F67D46">
        <w:rPr>
          <w:rFonts w:ascii="Times New Roman" w:hAnsi="Times New Roman" w:cs="Times New Roman"/>
          <w:lang w:val="it-IT"/>
        </w:rPr>
        <w:t xml:space="preserve">, nell’ambito del 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>Piano Nazionale di Ripresa e Resilienza – PNRR finanziato dall’Unione europea – NextGenerationEU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F67D46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t xml:space="preserve">Progetto PRIN 2022 “The noxious crosstalk between protein O-GlcNAcylation and S-palmitoylation under metabolic stress: from their biochemical interaction to the development of neuropathological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lastRenderedPageBreak/>
        <w:t>hallmarks” Prot. 2022KP5LKS - CUP: J53D23009050001</w:t>
      </w:r>
      <w:r w:rsidR="001273BB">
        <w:rPr>
          <w:rFonts w:ascii="Times New Roman" w:hAnsi="Times New Roman" w:cs="Times New Roman"/>
          <w:b/>
          <w:bCs/>
          <w:lang w:val="it-IT"/>
        </w:rPr>
        <w:t>- prot. interno 938</w:t>
      </w:r>
    </w:p>
    <w:p w14:paraId="390864F5" w14:textId="77777777" w:rsidR="005732B4" w:rsidRDefault="005732B4" w:rsidP="00F82B0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273BB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C4725"/>
    <w:rsid w:val="003F1406"/>
    <w:rsid w:val="0047582E"/>
    <w:rsid w:val="004A4764"/>
    <w:rsid w:val="004B3B47"/>
    <w:rsid w:val="004E113D"/>
    <w:rsid w:val="004E21F0"/>
    <w:rsid w:val="005732B4"/>
    <w:rsid w:val="00596F5B"/>
    <w:rsid w:val="005A3987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F459BD"/>
    <w:rsid w:val="00F52BBA"/>
    <w:rsid w:val="00F67D46"/>
    <w:rsid w:val="00F718E2"/>
    <w:rsid w:val="00F82B03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2025-10-02T06:15:00Z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