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366AB43" w:rsidR="00864334" w:rsidRPr="000633B4" w:rsidRDefault="004E113D" w:rsidP="000633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“A rare and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complex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as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 model for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personalized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medicine: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Prospective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study on the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safety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antithrombotic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therapy in fragile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patients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with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Hereditary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Hemorrhagic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Telangiectasia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(HHT)” - Prot. 20228NLBPZ - CUP J53D23003010008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0633B4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0633B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633B4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633B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633B4">
        <w:rPr>
          <w:rFonts w:cs="Times New Roman"/>
          <w:spacing w:val="-1"/>
          <w:sz w:val="22"/>
          <w:szCs w:val="22"/>
          <w:lang w:val="it-IT"/>
        </w:rPr>
        <w:t>Università</w:t>
      </w:r>
      <w:r w:rsidRPr="000633B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Cattolica</w:t>
      </w:r>
      <w:r w:rsidRPr="000633B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del</w:t>
      </w:r>
      <w:r w:rsidRPr="000633B4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Sacro</w:t>
      </w:r>
      <w:r w:rsidRPr="000633B4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633B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633B4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633B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633B4">
        <w:rPr>
          <w:rFonts w:cs="Times New Roman"/>
          <w:sz w:val="22"/>
          <w:szCs w:val="22"/>
          <w:lang w:val="it-IT"/>
        </w:rPr>
        <w:t>L.go</w:t>
      </w:r>
      <w:r w:rsidRPr="000633B4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Gemelli</w:t>
      </w:r>
      <w:r w:rsidRPr="000633B4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633B4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633B4">
        <w:rPr>
          <w:rFonts w:cs="Times New Roman"/>
          <w:sz w:val="22"/>
          <w:szCs w:val="22"/>
          <w:lang w:val="it-IT"/>
        </w:rPr>
        <w:t>20123</w:t>
      </w:r>
      <w:r w:rsidRPr="000633B4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633B4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0633B4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0633B4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43D4BF38" w:rsidR="00CA5E5E" w:rsidRPr="000633B4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0633B4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0633B4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0633B4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0633B4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633B4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0633B4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0633B4">
        <w:rPr>
          <w:rFonts w:ascii="Times New Roman" w:hAnsi="Times New Roman" w:cs="Times New Roman"/>
          <w:sz w:val="20"/>
          <w:szCs w:val="20"/>
          <w:lang w:val="it-IT"/>
        </w:rPr>
        <w:t xml:space="preserve"> “</w:t>
      </w:r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A rare and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complex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as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 model for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personalized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medicine: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Prospective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study on the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safety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antithrombotic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therapy in fragile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patients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with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Hereditary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Hemorrhagic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Telangiectasia</w:t>
      </w:r>
      <w:proofErr w:type="spellEnd"/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(HHT)”</w:t>
      </w:r>
      <w:r w:rsidR="00CA5E5E" w:rsidRPr="000633B4">
        <w:rPr>
          <w:rFonts w:ascii="Times New Roman" w:hAnsi="Times New Roman" w:cs="Times New Roman"/>
          <w:sz w:val="20"/>
          <w:szCs w:val="20"/>
          <w:lang w:val="it-IT"/>
        </w:rPr>
        <w:t xml:space="preserve">”, </w:t>
      </w:r>
      <w:r w:rsidR="00CA5E5E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Prot. </w:t>
      </w:r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652</w:t>
      </w:r>
      <w:r w:rsidR="00CA5E5E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0633B4" w:rsidRPr="000633B4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J53D23003010008</w:t>
      </w:r>
    </w:p>
    <w:p w14:paraId="01117489" w14:textId="4EAF85B6" w:rsidR="00206A80" w:rsidRPr="000633B4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sz w:val="22"/>
          <w:szCs w:val="22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633B4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35FC0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2025-07-10T11:43:00Z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