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2805910C" w:rsidR="002D016B" w:rsidRDefault="004E113D" w:rsidP="00307E2E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il Programma Nazionale di Ricerca e Progetti di Rilevante Interesse Nazionale (PRIN)” Progetto PRIN 2022 “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Multiomics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Machine Learning to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predict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response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drug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therapies in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pediatric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Eosinophilic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Esophagitis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”, Prot. 2022P3MBPK CUP J53D23012300008</w:t>
      </w: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307E2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307E2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pacing w:val="-1"/>
          <w:sz w:val="22"/>
          <w:szCs w:val="22"/>
          <w:lang w:val="it-IT"/>
        </w:rPr>
        <w:t>Università</w:t>
      </w:r>
      <w:r w:rsidRPr="00307E2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Cattolica</w:t>
      </w:r>
      <w:r w:rsidRPr="00307E2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del</w:t>
      </w:r>
      <w:r w:rsidRPr="00307E2E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Sacro</w:t>
      </w:r>
      <w:r w:rsidRPr="00307E2E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307E2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307E2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z w:val="22"/>
          <w:szCs w:val="22"/>
          <w:lang w:val="it-IT"/>
        </w:rPr>
        <w:t>L.go</w:t>
      </w:r>
      <w:r w:rsidRPr="00307E2E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Gemelli</w:t>
      </w:r>
      <w:r w:rsidRPr="00307E2E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307E2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307E2E">
        <w:rPr>
          <w:rFonts w:cs="Times New Roman"/>
          <w:sz w:val="22"/>
          <w:szCs w:val="22"/>
          <w:lang w:val="it-IT"/>
        </w:rPr>
        <w:t>20123</w:t>
      </w:r>
      <w:r w:rsidRPr="00307E2E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307E2E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307E2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6FCD6587" w:rsidR="00206A80" w:rsidRPr="00C1600A" w:rsidRDefault="004E113D" w:rsidP="00307E2E">
      <w:pPr>
        <w:spacing w:line="360" w:lineRule="auto"/>
        <w:ind w:left="177"/>
        <w:jc w:val="both"/>
        <w:rPr>
          <w:rFonts w:cs="Times New Roman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</w:t>
      </w:r>
      <w:r w:rsidR="003374C9" w:rsidRPr="00307E2E">
        <w:rPr>
          <w:rFonts w:cs="Times New Roman"/>
          <w:sz w:val="20"/>
          <w:szCs w:val="20"/>
          <w:lang w:val="it-IT"/>
        </w:rPr>
        <w:t xml:space="preserve">Cuore </w:t>
      </w:r>
      <w:r w:rsidR="007950F9" w:rsidRPr="00307E2E">
        <w:rPr>
          <w:rFonts w:cs="Times New Roman"/>
          <w:sz w:val="20"/>
          <w:szCs w:val="20"/>
          <w:lang w:val="it-IT"/>
        </w:rPr>
        <w:t>sede di Roma</w:t>
      </w:r>
      <w:r w:rsidR="003374C9" w:rsidRPr="00307E2E">
        <w:rPr>
          <w:rFonts w:cs="Times New Roman"/>
          <w:sz w:val="20"/>
          <w:szCs w:val="20"/>
          <w:lang w:val="it-IT"/>
        </w:rPr>
        <w:t xml:space="preserve">, nell’ambito </w:t>
      </w:r>
      <w:r w:rsidR="003374C9" w:rsidRPr="00210171">
        <w:rPr>
          <w:rFonts w:cs="Times New Roman"/>
          <w:sz w:val="20"/>
          <w:szCs w:val="20"/>
          <w:lang w:val="it-IT"/>
        </w:rPr>
        <w:t xml:space="preserve">del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210171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210171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il Programma Nazionale di Ricerca e Progetti di Rilevante Interesse Nazionale (PRIN)” Progetto PRIN 2022 “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Multiomics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Machine Learning to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predict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response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drug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therapies in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pediatric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Eosinophilic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Esophagitis</w:t>
      </w:r>
      <w:proofErr w:type="spellEnd"/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”, </w:t>
      </w:r>
      <w:r w:rsidR="00A77B2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Prot. Interno 789 - </w:t>
      </w:r>
      <w:r w:rsidR="00307E2E" w:rsidRPr="00307E2E">
        <w:rPr>
          <w:rFonts w:ascii="Times New Roman" w:hAnsi="Times New Roman" w:cs="Times New Roman"/>
          <w:b/>
          <w:bCs/>
          <w:sz w:val="20"/>
          <w:szCs w:val="20"/>
          <w:lang w:val="it-IT"/>
        </w:rPr>
        <w:t>Prot. 2022P3MBPK CUP J53D23012300008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2F5956"/>
    <w:rsid w:val="00307E2E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54A30"/>
    <w:rsid w:val="00A77B21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2025-09-11T10:46:00Z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