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6622655B" w:rsidR="00864334" w:rsidRDefault="004E113D" w:rsidP="00D232B0">
      <w:pPr>
        <w:spacing w:line="360" w:lineRule="auto"/>
        <w:ind w:left="177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2D016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2D016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2D016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2D016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Milano, </w:t>
      </w:r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nell’ambito del Piano Nazionale di Ripresa </w:t>
      </w:r>
      <w:r w:rsid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>e</w:t>
      </w:r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Resilienza Missione: M6/componente: C2  Investimento: 1.3.2 “Infrastruttura tecnologica del MdS e analisi dei dati, modello predittivo per la vigilanza LEA” Sub-investimento 1.3.2.3.3 “Realizzazione del National Health Prevention Hub”  Finanziato dall’Unione europea – NextGenerationEU Progetto PULSE (Prevention and Utility of Long-term Sustainability in cardiology with digital &amp; HTA Evaluation)” CUP J53C25003230001</w:t>
      </w:r>
    </w:p>
    <w:p w14:paraId="22B70A38" w14:textId="77777777" w:rsidR="002D016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E0E7A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Default="00CE0E7A">
      <w:pPr>
        <w:pStyle w:val="Corpotesto"/>
        <w:spacing w:before="6"/>
        <w:ind w:left="177"/>
        <w:rPr>
          <w:rFonts w:cs="Times New Roman"/>
          <w:color w:val="262626"/>
          <w:sz w:val="22"/>
          <w:szCs w:val="22"/>
          <w:lang w:val="it-IT"/>
        </w:rPr>
      </w:pPr>
    </w:p>
    <w:p w14:paraId="2CEFE245" w14:textId="77777777" w:rsidR="007950F9" w:rsidRPr="00D232B0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D232B0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pacing w:val="-1"/>
          <w:sz w:val="22"/>
          <w:szCs w:val="22"/>
          <w:lang w:val="it-IT"/>
        </w:rPr>
        <w:t>Università</w:t>
      </w:r>
      <w:r w:rsidRPr="00D232B0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Cattolica</w:t>
      </w:r>
      <w:r w:rsidRPr="00D232B0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del</w:t>
      </w:r>
      <w:r w:rsidRPr="00D232B0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Sacro</w:t>
      </w:r>
      <w:r w:rsidRPr="00D232B0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D232B0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D232B0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z w:val="22"/>
          <w:szCs w:val="22"/>
          <w:lang w:val="it-IT"/>
        </w:rPr>
        <w:t>L.go</w:t>
      </w:r>
      <w:r w:rsidRPr="00D232B0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Gemelli</w:t>
      </w:r>
      <w:r w:rsidRPr="00D232B0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D232B0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z w:val="22"/>
          <w:szCs w:val="22"/>
          <w:lang w:val="it-IT"/>
        </w:rPr>
        <w:t>20123</w:t>
      </w:r>
      <w:r w:rsidRPr="00D232B0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D232B0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472813C4" w14:textId="77777777" w:rsidR="00864334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1117489" w14:textId="0DCE361B" w:rsidR="00206A80" w:rsidRPr="00D232B0" w:rsidRDefault="004E113D" w:rsidP="00D232B0">
      <w:pPr>
        <w:spacing w:line="360" w:lineRule="auto"/>
        <w:ind w:left="177"/>
        <w:jc w:val="both"/>
        <w:rPr>
          <w:rFonts w:ascii="Times New Roman" w:hAnsi="Times New Roman" w:cs="Times New Roman"/>
          <w:lang w:val="it-IT"/>
        </w:rPr>
      </w:pPr>
      <w:r w:rsidRPr="00D232B0">
        <w:rPr>
          <w:rFonts w:ascii="Times New Roman" w:eastAsia="Arial" w:hAnsi="Times New Roman" w:cs="Times New Roman"/>
          <w:iCs/>
          <w:lang w:val="it-IT"/>
        </w:rPr>
        <w:t xml:space="preserve">di partecipare alla </w:t>
      </w:r>
      <w:r w:rsidR="003374C9" w:rsidRPr="00D232B0">
        <w:rPr>
          <w:rFonts w:ascii="Times New Roman" w:hAnsi="Times New Roman" w:cs="Times New Roman"/>
          <w:lang w:val="it-IT"/>
        </w:rPr>
        <w:t xml:space="preserve">procedura di </w:t>
      </w:r>
      <w:r w:rsidR="00681C2A" w:rsidRPr="00D232B0">
        <w:rPr>
          <w:rFonts w:ascii="Times New Roman" w:hAnsi="Times New Roman" w:cs="Times New Roman"/>
          <w:lang w:val="it-IT"/>
        </w:rPr>
        <w:t>selezione</w:t>
      </w:r>
      <w:r w:rsidR="003374C9" w:rsidRPr="00D232B0">
        <w:rPr>
          <w:rFonts w:ascii="Times New Roman" w:hAnsi="Times New Roman" w:cs="Times New Roman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D232B0">
        <w:rPr>
          <w:rFonts w:ascii="Times New Roman" w:hAnsi="Times New Roman" w:cs="Times New Roman"/>
          <w:lang w:val="it-IT"/>
        </w:rPr>
        <w:t>sede di Roma</w:t>
      </w:r>
      <w:r w:rsidR="003374C9" w:rsidRPr="00D232B0">
        <w:rPr>
          <w:rFonts w:ascii="Times New Roman" w:hAnsi="Times New Roman" w:cs="Times New Roman"/>
          <w:lang w:val="it-IT"/>
        </w:rPr>
        <w:t xml:space="preserve">, </w:t>
      </w:r>
      <w:r w:rsidR="00D232B0" w:rsidRPr="00D232B0">
        <w:rPr>
          <w:rFonts w:ascii="Times New Roman" w:hAnsi="Times New Roman" w:cs="Times New Roman"/>
          <w:b/>
          <w:bCs/>
          <w:lang w:val="it-IT"/>
        </w:rPr>
        <w:t xml:space="preserve">nell’ambito del Piano Nazionale di Ripresa </w:t>
      </w:r>
      <w:r w:rsidR="00D232B0">
        <w:rPr>
          <w:rFonts w:ascii="Times New Roman" w:hAnsi="Times New Roman" w:cs="Times New Roman"/>
          <w:b/>
          <w:bCs/>
          <w:lang w:val="it-IT"/>
        </w:rPr>
        <w:t>e</w:t>
      </w:r>
      <w:r w:rsidR="00D232B0" w:rsidRPr="00D232B0">
        <w:rPr>
          <w:rFonts w:ascii="Times New Roman" w:hAnsi="Times New Roman" w:cs="Times New Roman"/>
          <w:b/>
          <w:bCs/>
          <w:lang w:val="it-IT"/>
        </w:rPr>
        <w:t xml:space="preserve"> Resilienza Missione: M6/componente: C2  Investimento: 1.3.2 “Infrastruttura tecnologica del MdS e analisi dei dati, modello predittivo per la vigilanza LEA” Sub-investimento 1.3.2.3.3 “Realizzazione del National Health Prevention Hub”  Finanziato dall’Unione europea – NextGenerationEU Progetto PULSE (Prevention and Utility of Long-term Sustainability in cardiology with digital &amp; HTA Evaluation)” CUP J53C25003230001</w:t>
      </w:r>
      <w:r w:rsidR="005541F9">
        <w:rPr>
          <w:rFonts w:ascii="Times New Roman" w:hAnsi="Times New Roman" w:cs="Times New Roman"/>
          <w:b/>
          <w:bCs/>
          <w:lang w:val="it-IT"/>
        </w:rPr>
        <w:t>- Prot. Interno 383</w:t>
      </w:r>
    </w:p>
    <w:p w14:paraId="29E24986" w14:textId="77777777" w:rsidR="000202C7" w:rsidRPr="00C1600A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0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0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1359" w14:textId="77777777" w:rsidR="00E4438F" w:rsidRDefault="00E4438F" w:rsidP="00D234C9">
      <w:r>
        <w:separator/>
      </w:r>
    </w:p>
  </w:endnote>
  <w:endnote w:type="continuationSeparator" w:id="0">
    <w:p w14:paraId="4E7E04CD" w14:textId="77777777" w:rsidR="00E4438F" w:rsidRDefault="00E4438F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A5F5" w14:textId="77777777" w:rsidR="00E4438F" w:rsidRDefault="00E4438F" w:rsidP="00D234C9">
      <w:r>
        <w:separator/>
      </w:r>
    </w:p>
  </w:footnote>
  <w:footnote w:type="continuationSeparator" w:id="0">
    <w:p w14:paraId="2B0BACB3" w14:textId="77777777" w:rsidR="00E4438F" w:rsidRDefault="00E4438F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3D723E2A" w:rsidR="0047582E" w:rsidRDefault="00D232B0">
    <w:pPr>
      <w:pStyle w:val="Intestazione"/>
    </w:pPr>
    <w:r>
      <w:rPr>
        <w:noProof/>
      </w:rPr>
      <w:drawing>
        <wp:inline distT="0" distB="0" distL="0" distR="0" wp14:anchorId="165E1E99" wp14:editId="587FE49D">
          <wp:extent cx="6195060" cy="521376"/>
          <wp:effectExtent l="0" t="0" r="0" b="0"/>
          <wp:docPr id="112827138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5213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31280"/>
    <w:rsid w:val="001B3B89"/>
    <w:rsid w:val="00206A80"/>
    <w:rsid w:val="00210171"/>
    <w:rsid w:val="002653AF"/>
    <w:rsid w:val="00271AAD"/>
    <w:rsid w:val="002942FD"/>
    <w:rsid w:val="002D016B"/>
    <w:rsid w:val="003374C9"/>
    <w:rsid w:val="0038499C"/>
    <w:rsid w:val="003B57C1"/>
    <w:rsid w:val="003F1406"/>
    <w:rsid w:val="0047582E"/>
    <w:rsid w:val="004A4764"/>
    <w:rsid w:val="004B3B47"/>
    <w:rsid w:val="004E113D"/>
    <w:rsid w:val="004E21F0"/>
    <w:rsid w:val="00553220"/>
    <w:rsid w:val="005541F9"/>
    <w:rsid w:val="005732B4"/>
    <w:rsid w:val="00596F5B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269A7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66D54"/>
    <w:rsid w:val="00986589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2B0"/>
    <w:rsid w:val="00D234C9"/>
    <w:rsid w:val="00D35634"/>
    <w:rsid w:val="00DB6EED"/>
    <w:rsid w:val="00DE4228"/>
    <w:rsid w:val="00DF717D"/>
    <w:rsid w:val="00E24DD9"/>
    <w:rsid w:val="00E338FA"/>
    <w:rsid w:val="00E4438F"/>
    <w:rsid w:val="00EB0C72"/>
    <w:rsid w:val="00EB596C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14</cp:revision>
  <dcterms:created xsi:type="dcterms:W3CDTF">2024-05-03T06:32:00Z</dcterms:created>
  <dcterms:modified xsi:type="dcterms:W3CDTF">2026-04-29T13:04:00Z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